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92" w:rsidRDefault="00146192"/>
    <w:tbl>
      <w:tblPr>
        <w:tblW w:w="0" w:type="auto"/>
        <w:jc w:val="center"/>
        <w:tblLayout w:type="fixed"/>
        <w:tblCellMar>
          <w:left w:w="0" w:type="dxa"/>
          <w:right w:w="0" w:type="dxa"/>
        </w:tblCellMar>
        <w:tblLook w:val="0000"/>
      </w:tblPr>
      <w:tblGrid>
        <w:gridCol w:w="3120"/>
        <w:gridCol w:w="4380"/>
      </w:tblGrid>
      <w:tr w:rsidR="0092071C" w:rsidRPr="007A7D1A" w:rsidTr="0022212D">
        <w:trPr>
          <w:jc w:val="center"/>
        </w:trPr>
        <w:tc>
          <w:tcPr>
            <w:tcW w:w="7500" w:type="dxa"/>
            <w:gridSpan w:val="2"/>
            <w:vAlign w:val="center"/>
          </w:tcPr>
          <w:p w:rsidR="0092071C" w:rsidRPr="007A7D1A" w:rsidRDefault="0092071C" w:rsidP="0022212D">
            <w:pPr>
              <w:jc w:val="center"/>
              <w:rPr>
                <w:rStyle w:val="Strong"/>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Material Safety Data Sheet</w:t>
            </w:r>
          </w:p>
          <w:p w:rsidR="0092071C" w:rsidRPr="007A7D1A" w:rsidRDefault="0095246D" w:rsidP="0022212D">
            <w:pPr>
              <w:jc w:val="center"/>
              <w:rPr>
                <w:rStyle w:val="Strong"/>
                <w:rFonts w:ascii="Arial Narrow" w:hAnsi="Arial Narrow"/>
                <w:sz w:val="24"/>
                <w:szCs w:val="24"/>
                <w:vertAlign w:val="superscript"/>
              </w:rPr>
            </w:pPr>
            <w:r>
              <w:rPr>
                <w:rStyle w:val="Strong"/>
                <w:rFonts w:ascii="Arial Narrow" w:hAnsi="Arial Narrow"/>
                <w:sz w:val="24"/>
                <w:szCs w:val="24"/>
              </w:rPr>
              <w:t>Natradhan</w:t>
            </w:r>
          </w:p>
          <w:p w:rsidR="0092071C" w:rsidRPr="007A7D1A" w:rsidRDefault="0092071C" w:rsidP="0095246D">
            <w:pPr>
              <w:jc w:val="center"/>
              <w:rPr>
                <w:rFonts w:ascii="Arial Narrow" w:hAnsi="Arial Narrow" w:cs="Arial Narrow"/>
                <w:sz w:val="24"/>
                <w:szCs w:val="24"/>
              </w:rPr>
            </w:pPr>
            <w:r w:rsidRPr="007A7D1A">
              <w:rPr>
                <w:rStyle w:val="Strong"/>
                <w:rFonts w:ascii="Arial Narrow" w:hAnsi="Arial Narrow"/>
                <w:sz w:val="24"/>
                <w:szCs w:val="24"/>
              </w:rPr>
              <w:t xml:space="preserve"> </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Manufacturer's Name       :</w:t>
            </w:r>
            <w:r w:rsidRPr="007A7D1A">
              <w:rPr>
                <w:rFonts w:ascii="Arial Narrow" w:hAnsi="Arial Narrow" w:cs="Arial Narrow"/>
                <w:sz w:val="24"/>
                <w:szCs w:val="24"/>
              </w:rPr>
              <w:t xml:space="preserve">          Indore Biotech Inputs and Research Pvt. Ltd.</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Narrow"/>
                <w:sz w:val="24"/>
                <w:szCs w:val="24"/>
              </w:rPr>
              <w:t> </w:t>
            </w:r>
            <w:r w:rsidRPr="007A7D1A">
              <w:rPr>
                <w:rStyle w:val="Strong"/>
                <w:rFonts w:ascii="Arial Narrow" w:hAnsi="Arial Narrow" w:cs="Arial Narrow"/>
                <w:sz w:val="24"/>
                <w:szCs w:val="24"/>
              </w:rPr>
              <w:t xml:space="preserve">Manufacturer's Address  : </w:t>
            </w:r>
            <w:r w:rsidRPr="007A7D1A">
              <w:rPr>
                <w:rFonts w:ascii="Arial Narrow" w:hAnsi="Arial Narrow" w:cs="Arial Narrow"/>
                <w:sz w:val="24"/>
                <w:szCs w:val="24"/>
              </w:rPr>
              <w:t xml:space="preserve">         </w:t>
            </w:r>
            <w:r w:rsidRPr="007A7D1A">
              <w:rPr>
                <w:rStyle w:val="apple-converted-space"/>
                <w:rFonts w:ascii="Arial Narrow" w:hAnsi="Arial Narrow" w:cs="Arial"/>
                <w:color w:val="545454"/>
                <w:sz w:val="24"/>
                <w:szCs w:val="24"/>
                <w:shd w:val="clear" w:color="auto" w:fill="FFFFFF"/>
              </w:rPr>
              <w:t> </w:t>
            </w:r>
            <w:r w:rsidRPr="007A7D1A">
              <w:rPr>
                <w:rFonts w:ascii="Arial Narrow" w:hAnsi="Arial Narrow" w:cs="Arial"/>
                <w:sz w:val="24"/>
                <w:szCs w:val="24"/>
                <w:shd w:val="clear" w:color="auto" w:fill="FFFFFF"/>
              </w:rPr>
              <w:t xml:space="preserve">"Arundhati", 49-C, Indrapuri Colony, Near </w:t>
            </w:r>
          </w:p>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w:sz w:val="24"/>
                <w:szCs w:val="24"/>
                <w:shd w:val="clear" w:color="auto" w:fill="FFFFFF"/>
              </w:rPr>
              <w:t xml:space="preserve">                                                         Bhanwarkuan Square, </w:t>
            </w:r>
            <w:r w:rsidRPr="007A7D1A">
              <w:rPr>
                <w:rStyle w:val="Emphasis"/>
                <w:rFonts w:ascii="Arial Narrow" w:hAnsi="Arial Narrow" w:cs="Arial"/>
                <w:b/>
                <w:bCs/>
                <w:sz w:val="24"/>
                <w:szCs w:val="24"/>
                <w:shd w:val="clear" w:color="auto" w:fill="FFFFFF"/>
              </w:rPr>
              <w:t>INDORE</w:t>
            </w:r>
            <w:r w:rsidRPr="007A7D1A">
              <w:rPr>
                <w:rStyle w:val="apple-converted-space"/>
                <w:rFonts w:ascii="Arial Narrow" w:hAnsi="Arial Narrow" w:cs="Arial"/>
                <w:sz w:val="24"/>
                <w:szCs w:val="24"/>
                <w:shd w:val="clear" w:color="auto" w:fill="FFFFFF"/>
              </w:rPr>
              <w:t> </w:t>
            </w:r>
            <w:r w:rsidRPr="007A7D1A">
              <w:rPr>
                <w:rFonts w:ascii="Arial Narrow" w:hAnsi="Arial Narrow" w:cs="Arial"/>
                <w:sz w:val="24"/>
                <w:szCs w:val="24"/>
                <w:shd w:val="clear" w:color="auto" w:fill="FFFFFF"/>
              </w:rPr>
              <w:t>- 452001 (</w:t>
            </w:r>
            <w:r w:rsidRPr="007A7D1A">
              <w:rPr>
                <w:rStyle w:val="Emphasis"/>
                <w:rFonts w:ascii="Arial Narrow" w:hAnsi="Arial Narrow" w:cs="Arial"/>
                <w:b/>
                <w:bCs/>
                <w:sz w:val="24"/>
                <w:szCs w:val="24"/>
                <w:shd w:val="clear" w:color="auto" w:fill="FFFFFF"/>
              </w:rPr>
              <w:t>M.P.</w:t>
            </w:r>
            <w:r w:rsidRPr="007A7D1A">
              <w:rPr>
                <w:rFonts w:ascii="Arial Narrow" w:hAnsi="Arial Narrow" w:cs="Arial"/>
                <w:sz w:val="24"/>
                <w:szCs w:val="24"/>
                <w:shd w:val="clear" w:color="auto" w:fill="FFFFFF"/>
              </w:rPr>
              <w:t xml:space="preserve">) </w:t>
            </w:r>
          </w:p>
          <w:p w:rsidR="0092071C" w:rsidRPr="007A7D1A" w:rsidRDefault="0092071C" w:rsidP="0022212D">
            <w:pPr>
              <w:rPr>
                <w:rFonts w:ascii="Arial Narrow" w:hAnsi="Arial Narrow" w:cs="Arial Narrow"/>
                <w:sz w:val="24"/>
                <w:szCs w:val="24"/>
              </w:rPr>
            </w:pPr>
            <w:r w:rsidRPr="007A7D1A">
              <w:rPr>
                <w:rFonts w:ascii="Arial Narrow" w:hAnsi="Arial Narrow" w:cs="Arial"/>
                <w:sz w:val="24"/>
                <w:szCs w:val="24"/>
                <w:shd w:val="clear" w:color="auto" w:fill="FFFFFF"/>
              </w:rPr>
              <w:t xml:space="preserve">                                                         India </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Tel: +917314099394</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       +917314966394</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E-mail: </w:t>
            </w:r>
            <w:hyperlink r:id="rId7" w:history="1">
              <w:r w:rsidRPr="007A7D1A">
                <w:rPr>
                  <w:rStyle w:val="Hyperlink"/>
                  <w:rFonts w:ascii="Arial Narrow" w:hAnsi="Arial Narrow" w:cs="Arial Narrow"/>
                  <w:sz w:val="24"/>
                  <w:szCs w:val="24"/>
                </w:rPr>
                <w:t>ibirpl@gmail.com</w:t>
              </w:r>
            </w:hyperlink>
            <w:r w:rsidRPr="007A7D1A">
              <w:rPr>
                <w:rFonts w:ascii="Arial Narrow" w:hAnsi="Arial Narrow" w:cs="Arial Narrow"/>
                <w:sz w:val="24"/>
                <w:szCs w:val="24"/>
              </w:rPr>
              <w:t> </w:t>
            </w:r>
          </w:p>
        </w:tc>
      </w:tr>
    </w:tbl>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Product Information</w:t>
      </w:r>
    </w:p>
    <w:p w:rsidR="0092071C" w:rsidRPr="007A7D1A" w:rsidRDefault="0092071C" w:rsidP="0092071C">
      <w:pPr>
        <w:pStyle w:val="ListParagraph"/>
        <w:ind w:left="360"/>
        <w:rPr>
          <w:rFonts w:ascii="Arial Narrow" w:hAnsi="Arial Narrow" w:cs="Arial Narrow"/>
          <w:b/>
          <w:bCs/>
          <w:sz w:val="24"/>
          <w:szCs w:val="24"/>
        </w:rPr>
      </w:pPr>
      <w:r w:rsidRPr="007A7D1A">
        <w:rPr>
          <w:rStyle w:val="Strong"/>
          <w:rFonts w:ascii="Arial Narrow" w:hAnsi="Arial Narrow" w:cs="Arial Narrow"/>
          <w:sz w:val="24"/>
          <w:szCs w:val="24"/>
        </w:rPr>
        <w:t xml:space="preserve">     </w:t>
      </w:r>
      <w:r w:rsidRPr="007A7D1A">
        <w:rPr>
          <w:rFonts w:ascii="Arial Narrow" w:hAnsi="Arial Narrow"/>
          <w:sz w:val="24"/>
          <w:szCs w:val="24"/>
        </w:rPr>
        <w:t xml:space="preserve">  Product Name </w:t>
      </w:r>
      <w:r w:rsidRPr="007A7D1A">
        <w:rPr>
          <w:rFonts w:ascii="Arial Narrow" w:hAnsi="Arial Narrow"/>
          <w:sz w:val="24"/>
          <w:szCs w:val="24"/>
        </w:rPr>
        <w:tab/>
      </w:r>
      <w:r w:rsidRPr="007A7D1A">
        <w:rPr>
          <w:rFonts w:ascii="Arial Narrow" w:hAnsi="Arial Narrow"/>
          <w:sz w:val="24"/>
          <w:szCs w:val="24"/>
        </w:rPr>
        <w:tab/>
      </w:r>
      <w:r w:rsidRPr="007A7D1A">
        <w:rPr>
          <w:rFonts w:ascii="Arial Narrow" w:hAnsi="Arial Narrow"/>
          <w:sz w:val="24"/>
          <w:szCs w:val="24"/>
        </w:rPr>
        <w:tab/>
        <w:t xml:space="preserve">:     </w:t>
      </w:r>
      <w:r w:rsidR="0095246D">
        <w:rPr>
          <w:rStyle w:val="Strong"/>
          <w:rFonts w:ascii="Arial Narrow" w:hAnsi="Arial Narrow"/>
          <w:sz w:val="24"/>
          <w:szCs w:val="24"/>
        </w:rPr>
        <w:t>Natradhan</w:t>
      </w:r>
    </w:p>
    <w:p w:rsidR="0092071C" w:rsidRPr="007A7D1A" w:rsidRDefault="0092071C" w:rsidP="0092071C">
      <w:pPr>
        <w:rPr>
          <w:rFonts w:ascii="Arial Narrow" w:hAnsi="Arial Narrow" w:cs="Arial Narrow"/>
          <w:b/>
          <w:bCs/>
          <w:sz w:val="24"/>
          <w:szCs w:val="24"/>
        </w:rPr>
      </w:pPr>
      <w:r w:rsidRPr="007A7D1A">
        <w:rPr>
          <w:rFonts w:ascii="Arial Narrow" w:hAnsi="Arial Narrow" w:cs="Arial Narrow"/>
          <w:sz w:val="24"/>
          <w:szCs w:val="24"/>
        </w:rPr>
        <w:tab/>
        <w:t xml:space="preserve">Product Code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95246D">
        <w:rPr>
          <w:rStyle w:val="Strong"/>
          <w:rFonts w:ascii="Arial Narrow" w:hAnsi="Arial Narrow"/>
          <w:sz w:val="24"/>
          <w:szCs w:val="24"/>
        </w:rPr>
        <w:t>Natradhan</w:t>
      </w:r>
    </w:p>
    <w:p w:rsidR="0092071C" w:rsidRPr="007A7D1A" w:rsidRDefault="0092071C" w:rsidP="0092071C">
      <w:pPr>
        <w:rPr>
          <w:rFonts w:ascii="Arial Narrow" w:hAnsi="Arial Narrow" w:cs="Arial Narrow"/>
          <w:sz w:val="24"/>
          <w:szCs w:val="24"/>
        </w:rPr>
      </w:pPr>
      <w:r w:rsidRPr="007A7D1A">
        <w:rPr>
          <w:rFonts w:ascii="Arial Narrow" w:hAnsi="Arial Narrow" w:cs="Arial Narrow"/>
          <w:sz w:val="24"/>
          <w:szCs w:val="24"/>
        </w:rPr>
        <w:t xml:space="preserve">             Family / Group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Microbial BioFertilizer</w:t>
      </w:r>
    </w:p>
    <w:p w:rsidR="0092071C" w:rsidRPr="007A7D1A" w:rsidRDefault="0092071C" w:rsidP="0092071C">
      <w:pPr>
        <w:rPr>
          <w:rFonts w:ascii="Arial Narrow" w:hAnsi="Arial Narrow" w:cs="Arial Narrow"/>
          <w:sz w:val="24"/>
          <w:szCs w:val="24"/>
        </w:rPr>
      </w:pPr>
      <w:r w:rsidRPr="007A7D1A">
        <w:rPr>
          <w:rFonts w:ascii="Arial Narrow" w:hAnsi="Arial Narrow" w:cs="Arial Narrow"/>
          <w:color w:val="FF0000"/>
          <w:sz w:val="24"/>
          <w:szCs w:val="24"/>
        </w:rPr>
        <w:tab/>
      </w:r>
      <w:r w:rsidRPr="007A7D1A">
        <w:rPr>
          <w:rFonts w:ascii="Arial Narrow" w:hAnsi="Arial Narrow" w:cs="Arial Narrow"/>
          <w:sz w:val="24"/>
          <w:szCs w:val="24"/>
        </w:rPr>
        <w:t xml:space="preserve">Chemical Formula </w:t>
      </w:r>
      <w:r w:rsidRPr="007A7D1A">
        <w:rPr>
          <w:rFonts w:ascii="Arial Narrow" w:hAnsi="Arial Narrow" w:cs="Arial Narrow"/>
          <w:sz w:val="24"/>
          <w:szCs w:val="24"/>
        </w:rPr>
        <w:tab/>
      </w:r>
      <w:r w:rsidRPr="007A7D1A">
        <w:rPr>
          <w:rFonts w:ascii="Arial Narrow" w:hAnsi="Arial Narrow" w:cs="Arial Narrow"/>
          <w:sz w:val="24"/>
          <w:szCs w:val="24"/>
        </w:rPr>
        <w:tab/>
        <w:t>:      Mixture</w:t>
      </w:r>
    </w:p>
    <w:p w:rsidR="0092071C" w:rsidRPr="007A7D1A" w:rsidRDefault="0092071C" w:rsidP="0092071C">
      <w:pPr>
        <w:ind w:left="720" w:hanging="720"/>
        <w:rPr>
          <w:rFonts w:ascii="Arial Narrow" w:hAnsi="Arial Narrow" w:cs="Arial Narrow"/>
          <w:i/>
          <w:iCs/>
          <w:sz w:val="24"/>
          <w:szCs w:val="24"/>
        </w:rPr>
      </w:pPr>
      <w:r w:rsidRPr="007A7D1A">
        <w:rPr>
          <w:rFonts w:ascii="Arial Narrow" w:hAnsi="Arial Narrow" w:cs="Arial Narrow"/>
          <w:sz w:val="24"/>
          <w:szCs w:val="24"/>
        </w:rPr>
        <w:tab/>
        <w:t>Other Designations</w:t>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Pr>
          <w:rFonts w:ascii="Arial Narrow" w:hAnsi="Arial Narrow" w:cs="Arial Narrow"/>
          <w:sz w:val="24"/>
          <w:szCs w:val="24"/>
        </w:rPr>
        <w:t>Aqua Based formulation</w:t>
      </w:r>
      <w:r w:rsidRPr="007A7D1A">
        <w:rPr>
          <w:rFonts w:ascii="Arial Narrow" w:hAnsi="Arial Narrow" w:cs="Arial Narrow"/>
          <w:sz w:val="24"/>
          <w:szCs w:val="24"/>
        </w:rPr>
        <w:t xml:space="preserve"> containing </w:t>
      </w:r>
      <w:r w:rsidR="0095246D">
        <w:rPr>
          <w:rStyle w:val="Strong"/>
          <w:rFonts w:ascii="Arial Narrow" w:hAnsi="Arial Narrow"/>
          <w:i/>
          <w:sz w:val="24"/>
          <w:szCs w:val="24"/>
        </w:rPr>
        <w:t>Azospirillum lipoferum</w:t>
      </w:r>
      <w:r w:rsidRPr="007A7D1A">
        <w:rPr>
          <w:rFonts w:ascii="Arial Narrow" w:hAnsi="Arial Narrow" w:cs="Arial Narrow"/>
          <w:sz w:val="24"/>
          <w:szCs w:val="24"/>
        </w:rPr>
        <w:tab/>
      </w: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Composition/Information on Ingredients</w:t>
      </w:r>
    </w:p>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rPr>
          <w:rFonts w:ascii="Arial Narrow" w:hAnsi="Arial Narrow" w:cs="Arial Narrow"/>
          <w:sz w:val="24"/>
          <w:szCs w:val="24"/>
        </w:rPr>
      </w:pPr>
    </w:p>
    <w:tbl>
      <w:tblPr>
        <w:tblW w:w="0" w:type="auto"/>
        <w:jc w:val="center"/>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0" w:type="dxa"/>
          <w:right w:w="0" w:type="dxa"/>
        </w:tblCellMar>
        <w:tblLook w:val="0000"/>
      </w:tblPr>
      <w:tblGrid>
        <w:gridCol w:w="3067"/>
        <w:gridCol w:w="2889"/>
      </w:tblGrid>
      <w:tr w:rsidR="0092071C" w:rsidRPr="007A7D1A"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Components</w:t>
            </w:r>
          </w:p>
        </w:tc>
        <w:tc>
          <w:tcPr>
            <w:tcW w:w="2889" w:type="dxa"/>
            <w:tcBorders>
              <w:top w:val="thickThinLargeGap" w:sz="6" w:space="0" w:color="C0C0C0"/>
              <w:left w:val="thickThinLargeGap" w:sz="6" w:space="0" w:color="C0C0C0"/>
              <w:bottom w:val="thickThinLargeGap" w:sz="6" w:space="0" w:color="C0C0C0"/>
            </w:tcBorders>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Composition (%) W/W</w:t>
            </w:r>
          </w:p>
        </w:tc>
      </w:tr>
      <w:tr w:rsidR="0092071C" w:rsidRPr="007A7D1A"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7A7D1A" w:rsidRDefault="0095246D" w:rsidP="0022212D">
            <w:pPr>
              <w:ind w:left="720" w:hanging="720"/>
              <w:rPr>
                <w:rFonts w:ascii="Arial Narrow" w:hAnsi="Arial Narrow" w:cs="Arial Narrow"/>
                <w:i/>
                <w:iCs/>
                <w:sz w:val="24"/>
                <w:szCs w:val="24"/>
              </w:rPr>
            </w:pPr>
            <w:r>
              <w:rPr>
                <w:rStyle w:val="Strong"/>
                <w:rFonts w:ascii="Arial Narrow" w:hAnsi="Arial Narrow"/>
                <w:i/>
                <w:sz w:val="24"/>
                <w:szCs w:val="24"/>
              </w:rPr>
              <w:t>Azospirillum lipoferum</w:t>
            </w:r>
          </w:p>
          <w:p w:rsidR="0092071C" w:rsidRPr="007A7D1A" w:rsidRDefault="0092071C" w:rsidP="0095246D">
            <w:pPr>
              <w:rPr>
                <w:rFonts w:ascii="Arial Narrow" w:hAnsi="Arial Narrow" w:cs="Arial Narrow"/>
                <w:i/>
                <w:iCs/>
                <w:sz w:val="24"/>
                <w:szCs w:val="24"/>
              </w:rPr>
            </w:pPr>
            <w:r w:rsidRPr="007A7D1A">
              <w:rPr>
                <w:rFonts w:ascii="Arial Narrow" w:hAnsi="Arial Narrow" w:cs="Arial Narrow"/>
                <w:i/>
                <w:iCs/>
                <w:sz w:val="24"/>
                <w:szCs w:val="24"/>
              </w:rPr>
              <w:t xml:space="preserve"> ( </w:t>
            </w:r>
            <w:r w:rsidR="0095246D">
              <w:rPr>
                <w:rFonts w:ascii="Arial Narrow" w:hAnsi="Arial Narrow" w:cs="Arial Narrow"/>
                <w:i/>
                <w:iCs/>
                <w:sz w:val="24"/>
                <w:szCs w:val="24"/>
              </w:rPr>
              <w:t>Vegetative cells</w:t>
            </w:r>
            <w:r w:rsidRPr="007A7D1A">
              <w:rPr>
                <w:rFonts w:ascii="Arial Narrow" w:hAnsi="Arial Narrow" w:cs="Arial Narrow"/>
                <w:i/>
                <w:iCs/>
                <w:sz w:val="24"/>
                <w:szCs w:val="24"/>
              </w:rPr>
              <w:t xml:space="preserve"> ) </w:t>
            </w:r>
          </w:p>
        </w:tc>
        <w:tc>
          <w:tcPr>
            <w:tcW w:w="2889" w:type="dxa"/>
            <w:tcBorders>
              <w:top w:val="thickThinLargeGap" w:sz="6" w:space="0" w:color="C0C0C0"/>
              <w:left w:val="thickThinLargeGap" w:sz="6" w:space="0" w:color="C0C0C0"/>
              <w:bottom w:val="thickThinLargeGap" w:sz="6" w:space="0" w:color="C0C0C0"/>
            </w:tcBorders>
            <w:vAlign w:val="center"/>
          </w:tcPr>
          <w:p w:rsidR="0092071C" w:rsidRPr="007A7D1A" w:rsidRDefault="00926B41" w:rsidP="0022212D">
            <w:pPr>
              <w:rPr>
                <w:rFonts w:ascii="Arial Narrow" w:hAnsi="Arial Narrow" w:cs="Arial Narrow"/>
                <w:sz w:val="24"/>
                <w:szCs w:val="24"/>
              </w:rPr>
            </w:pPr>
            <w:r>
              <w:rPr>
                <w:rFonts w:ascii="Arial Narrow" w:hAnsi="Arial Narrow" w:cs="Arial Narrow"/>
                <w:sz w:val="24"/>
                <w:szCs w:val="24"/>
              </w:rPr>
              <w:t>1% ,  1 X 10 ^ 8</w:t>
            </w:r>
            <w:r w:rsidR="0092071C" w:rsidRPr="007A7D1A">
              <w:rPr>
                <w:rFonts w:ascii="Arial Narrow" w:hAnsi="Arial Narrow" w:cs="Arial Narrow"/>
                <w:sz w:val="24"/>
                <w:szCs w:val="24"/>
              </w:rPr>
              <w:t xml:space="preserve"> CFU / </w:t>
            </w:r>
            <w:r>
              <w:rPr>
                <w:rFonts w:ascii="Arial Narrow" w:hAnsi="Arial Narrow" w:cs="Arial Narrow"/>
                <w:sz w:val="24"/>
                <w:szCs w:val="24"/>
              </w:rPr>
              <w:t>ml</w:t>
            </w:r>
          </w:p>
        </w:tc>
      </w:tr>
      <w:tr w:rsidR="0092071C" w:rsidRPr="007A7D1A"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7A7D1A" w:rsidRDefault="0092071C" w:rsidP="0022212D">
            <w:pPr>
              <w:rPr>
                <w:rFonts w:ascii="Arial Narrow" w:hAnsi="Arial Narrow" w:cs="Arial Narrow"/>
                <w:sz w:val="24"/>
                <w:szCs w:val="24"/>
              </w:rPr>
            </w:pPr>
            <w:r>
              <w:rPr>
                <w:rFonts w:ascii="Arial Narrow" w:hAnsi="Arial Narrow" w:cs="Arial Narrow"/>
                <w:sz w:val="24"/>
                <w:szCs w:val="24"/>
              </w:rPr>
              <w:t>Glycerol</w:t>
            </w:r>
          </w:p>
        </w:tc>
        <w:tc>
          <w:tcPr>
            <w:tcW w:w="2889" w:type="dxa"/>
            <w:tcBorders>
              <w:top w:val="thickThinLargeGap" w:sz="6" w:space="0" w:color="C0C0C0"/>
              <w:left w:val="thickThinLargeGap" w:sz="6" w:space="0" w:color="C0C0C0"/>
              <w:bottom w:val="thickThinLargeGap" w:sz="6" w:space="0" w:color="C0C0C0"/>
            </w:tcBorders>
            <w:vAlign w:val="center"/>
          </w:tcPr>
          <w:p w:rsidR="0092071C" w:rsidRPr="007A7D1A" w:rsidRDefault="0092071C" w:rsidP="0022212D">
            <w:pPr>
              <w:rPr>
                <w:rFonts w:ascii="Arial Narrow" w:hAnsi="Arial Narrow" w:cs="Arial Narrow"/>
                <w:sz w:val="24"/>
                <w:szCs w:val="24"/>
              </w:rPr>
            </w:pPr>
            <w:r>
              <w:rPr>
                <w:rFonts w:ascii="Arial Narrow" w:hAnsi="Arial Narrow" w:cs="Arial Narrow"/>
                <w:sz w:val="24"/>
                <w:szCs w:val="24"/>
              </w:rPr>
              <w:t>25%</w:t>
            </w:r>
          </w:p>
        </w:tc>
      </w:tr>
      <w:tr w:rsidR="0092071C" w:rsidRPr="007A7D1A"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7A7D1A" w:rsidRDefault="0092071C" w:rsidP="0022212D">
            <w:pPr>
              <w:rPr>
                <w:rFonts w:ascii="Arial Narrow" w:hAnsi="Arial Narrow" w:cs="Arial Narrow"/>
                <w:sz w:val="24"/>
                <w:szCs w:val="24"/>
              </w:rPr>
            </w:pPr>
            <w:r>
              <w:rPr>
                <w:rFonts w:ascii="Arial Narrow" w:hAnsi="Arial Narrow" w:cs="Arial Narrow"/>
                <w:sz w:val="24"/>
                <w:szCs w:val="24"/>
              </w:rPr>
              <w:t>Carrier (Aqua based)</w:t>
            </w:r>
          </w:p>
        </w:tc>
        <w:tc>
          <w:tcPr>
            <w:tcW w:w="2889" w:type="dxa"/>
            <w:tcBorders>
              <w:top w:val="thickThinLargeGap" w:sz="6" w:space="0" w:color="C0C0C0"/>
              <w:left w:val="thickThinLargeGap" w:sz="6" w:space="0" w:color="C0C0C0"/>
              <w:bottom w:val="thickThinLargeGap" w:sz="6" w:space="0" w:color="C0C0C0"/>
            </w:tcBorders>
            <w:vAlign w:val="center"/>
          </w:tcPr>
          <w:p w:rsidR="0092071C" w:rsidRDefault="0092071C" w:rsidP="0022212D">
            <w:pPr>
              <w:rPr>
                <w:rFonts w:ascii="Arial Narrow" w:hAnsi="Arial Narrow" w:cs="Arial Narrow"/>
                <w:sz w:val="24"/>
                <w:szCs w:val="24"/>
              </w:rPr>
            </w:pPr>
            <w:r>
              <w:rPr>
                <w:rFonts w:ascii="Arial Narrow" w:hAnsi="Arial Narrow" w:cs="Arial Narrow"/>
                <w:sz w:val="24"/>
                <w:szCs w:val="24"/>
              </w:rPr>
              <w:t>65%</w:t>
            </w:r>
          </w:p>
        </w:tc>
      </w:tr>
    </w:tbl>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jc w:val="center"/>
        <w:rPr>
          <w:rStyle w:val="Emphasis"/>
          <w:rFonts w:ascii="Arial Narrow" w:hAnsi="Arial Narrow" w:cs="Arial Narrow"/>
          <w:sz w:val="24"/>
          <w:szCs w:val="24"/>
        </w:rPr>
      </w:pPr>
      <w:r w:rsidRPr="007A7D1A">
        <w:rPr>
          <w:rStyle w:val="Emphasis"/>
          <w:rFonts w:ascii="Arial Narrow" w:hAnsi="Arial Narrow" w:cs="Arial Narrow"/>
          <w:sz w:val="24"/>
          <w:szCs w:val="24"/>
        </w:rPr>
        <w:t xml:space="preserve">Ingredients not precisely identified are proprietary and/or non-hazardous. </w:t>
      </w:r>
    </w:p>
    <w:p w:rsidR="0092071C" w:rsidRPr="007A7D1A" w:rsidRDefault="0092071C" w:rsidP="0092071C">
      <w:pPr>
        <w:jc w:val="center"/>
        <w:rPr>
          <w:rStyle w:val="Strong"/>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Hazards Identification</w:t>
      </w:r>
    </w:p>
    <w:p w:rsidR="0092071C" w:rsidRPr="007A7D1A" w:rsidRDefault="0092071C" w:rsidP="0092071C">
      <w:pPr>
        <w:pStyle w:val="ListParagraph"/>
        <w:rPr>
          <w:rFonts w:ascii="Arial Narrow" w:hAnsi="Arial Narrow" w:cs="Arial Narrow"/>
          <w:sz w:val="24"/>
          <w:szCs w:val="24"/>
        </w:rPr>
      </w:pPr>
    </w:p>
    <w:tbl>
      <w:tblPr>
        <w:tblW w:w="0" w:type="auto"/>
        <w:jc w:val="center"/>
        <w:tblLayout w:type="fixed"/>
        <w:tblCellMar>
          <w:left w:w="15" w:type="dxa"/>
          <w:right w:w="15" w:type="dxa"/>
        </w:tblCellMar>
        <w:tblLook w:val="0000"/>
      </w:tblPr>
      <w:tblGrid>
        <w:gridCol w:w="9570"/>
      </w:tblGrid>
      <w:tr w:rsidR="0092071C" w:rsidRPr="007A7D1A" w:rsidTr="0022212D">
        <w:trPr>
          <w:jc w:val="center"/>
        </w:trPr>
        <w:tc>
          <w:tcPr>
            <w:tcW w:w="9570" w:type="dxa"/>
            <w:vAlign w:val="center"/>
          </w:tcPr>
          <w:tbl>
            <w:tblPr>
              <w:tblW w:w="953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35"/>
            </w:tblGrid>
            <w:tr w:rsidR="0092071C" w:rsidRPr="007A7D1A" w:rsidTr="0022212D">
              <w:tc>
                <w:tcPr>
                  <w:tcW w:w="9535" w:type="dxa"/>
                  <w:tcBorders>
                    <w:top w:val="single" w:sz="4" w:space="0" w:color="000000"/>
                    <w:left w:val="single" w:sz="4" w:space="0" w:color="000000"/>
                    <w:bottom w:val="single" w:sz="4" w:space="0" w:color="000000"/>
                    <w:right w:val="single" w:sz="4" w:space="0" w:color="000000"/>
                  </w:tcBorders>
                </w:tcPr>
                <w:p w:rsidR="0092071C" w:rsidRPr="007A7D1A" w:rsidRDefault="0092071C" w:rsidP="0022212D">
                  <w:pPr>
                    <w:pStyle w:val="NormalWeb"/>
                    <w:jc w:val="center"/>
                    <w:rPr>
                      <w:rFonts w:ascii="Arial Narrow" w:hAnsi="Arial Narrow" w:cs="Arial Narrow"/>
                    </w:rPr>
                  </w:pPr>
                  <w:r w:rsidRPr="007A7D1A">
                    <w:rPr>
                      <w:rStyle w:val="Strong"/>
                      <w:rFonts w:ascii="Arial Narrow" w:hAnsi="Arial Narrow" w:cs="Arial Narrow"/>
                    </w:rPr>
                    <w:t>Emergency Overview</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The product is in form of black granules with a characteristic fermentation odour which is intended to be used for plant nutrition supplementation. </w:t>
                  </w:r>
                  <w:r w:rsidRPr="007A7D1A">
                    <w:rPr>
                      <w:rFonts w:ascii="Arial Narrow" w:hAnsi="Arial Narrow" w:cs="Arial"/>
                    </w:rPr>
                    <w:t>Organisms used are non-pathogenic, but can cause infection when in contact with open wounds. These organisms are susceptible to many commonly used antibiotics.</w:t>
                  </w:r>
                  <w:r w:rsidRPr="007A7D1A">
                    <w:rPr>
                      <w:rFonts w:ascii="Arial Narrow" w:hAnsi="Arial Narrow" w:cs="Arial Narrow"/>
                    </w:rPr>
                    <w:t xml:space="preserve"> There is no specific antidote for any form of irritation observed. Treat symptomatically. Immediately seek medical attention. </w:t>
                  </w:r>
                </w:p>
              </w:tc>
            </w:tr>
          </w:tbl>
          <w:p w:rsidR="0092071C"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rPr>
            </w:pPr>
            <w:r w:rsidRPr="007A7D1A">
              <w:rPr>
                <w:rStyle w:val="Strong"/>
                <w:rFonts w:ascii="Arial Narrow" w:hAnsi="Arial Narrow" w:cs="Arial Narrow"/>
              </w:rPr>
              <w:t>Potential Health Effects:</w:t>
            </w:r>
          </w:p>
          <w:p w:rsidR="0092071C" w:rsidRPr="007A7D1A"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b w:val="0"/>
                <w:bCs w:val="0"/>
              </w:rPr>
            </w:pPr>
            <w:r w:rsidRPr="007A7D1A">
              <w:rPr>
                <w:rStyle w:val="Strong"/>
                <w:rFonts w:ascii="Arial Narrow" w:hAnsi="Arial Narrow" w:cs="Arial Narrow"/>
              </w:rPr>
              <w:t>Routes(s) of Entry</w:t>
            </w:r>
            <w:r w:rsidR="00D24C66">
              <w:rPr>
                <w:rStyle w:val="Strong"/>
                <w:rFonts w:ascii="Arial Narrow" w:hAnsi="Arial Narrow" w:cs="Arial Narrow"/>
              </w:rPr>
              <w:t xml:space="preserve">                   </w:t>
            </w:r>
            <w:r w:rsidRPr="007A7D1A">
              <w:rPr>
                <w:rStyle w:val="Strong"/>
                <w:rFonts w:ascii="Arial Narrow" w:hAnsi="Arial Narrow" w:cs="Arial Narrow"/>
              </w:rPr>
              <w:t>:    Eye , Skin , Oral , Inhalation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Human effects and symptoms   :    Causes irritation of eyes , skin or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of exposure                                     respiratory tract</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eye contact                      :    Causes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eye contact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skin contact                      :   May cause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ingestion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Medical conditions generally      :   Not known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aggravated by exposure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4. First Aid Measures</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If poisoning is suspected, consult a physician immediately/ visit the nearest hospital / nearest Poison control centre. The concerned examiner should be informed the complete product name and details and amount of exposure. Describe the symptoms and follow the advice given.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First Aid for Eyes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Immediately flush eyes with water for 20 minutes. Hold the eye lids apart to rinse the entire surface of eyes and lids. No medicating agents should be applied except on the advice of physician.</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Skin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Wash skin with soap and water, including hair and under finger nails. No medicating agents should be applied except on the advice of physician. Remove contaminated clothing and footwear.</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Inhalation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Move victim from contaminated area to fresh air. Apply artificial respiration , if necessary</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Ingestion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The product is not harmful if ingested. If any irritation is observed give plenty of water to drink and consult a physician.</w:t>
            </w:r>
          </w:p>
          <w:tbl>
            <w:tblPr>
              <w:tblW w:w="0" w:type="auto"/>
              <w:jc w:val="center"/>
              <w:tblLayout w:type="fixed"/>
              <w:tblCellMar>
                <w:left w:w="15" w:type="dxa"/>
                <w:right w:w="15" w:type="dxa"/>
              </w:tblCellMar>
              <w:tblLook w:val="0000"/>
            </w:tblPr>
            <w:tblGrid>
              <w:gridCol w:w="7500"/>
            </w:tblGrid>
            <w:tr w:rsidR="0092071C" w:rsidRPr="007A7D1A" w:rsidTr="0022212D">
              <w:trPr>
                <w:jc w:val="center"/>
              </w:trPr>
              <w:tc>
                <w:tcPr>
                  <w:tcW w:w="7500" w:type="dxa"/>
                  <w:vAlign w:val="center"/>
                </w:tcPr>
                <w:p w:rsidR="0092071C" w:rsidRPr="007A7D1A" w:rsidRDefault="0092071C" w:rsidP="0022212D">
                  <w:pPr>
                    <w:pStyle w:val="NormalWeb"/>
                    <w:rPr>
                      <w:rStyle w:val="Strong"/>
                      <w:rFonts w:ascii="Arial Narrow" w:hAnsi="Arial Narrow" w:cs="Arial Narrow"/>
                    </w:rPr>
                  </w:pPr>
                </w:p>
              </w:tc>
            </w:tr>
          </w:tbl>
          <w:p w:rsidR="0092071C" w:rsidRPr="007A7D1A" w:rsidRDefault="0092071C" w:rsidP="0022212D">
            <w:pPr>
              <w:rPr>
                <w:rFonts w:ascii="Arial Narrow" w:hAnsi="Arial Narrow" w:cs="Arial Narrow"/>
                <w:vanish/>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5. Fire fighting measures </w:t>
            </w:r>
          </w:p>
          <w:p w:rsidR="0092071C" w:rsidRPr="007A7D1A" w:rsidRDefault="0092071C" w:rsidP="0022212D">
            <w:pPr>
              <w:rPr>
                <w:rFonts w:ascii="Arial Narrow" w:hAnsi="Arial Narrow" w:cs="Arial Narrow"/>
                <w:sz w:val="24"/>
                <w:szCs w:val="24"/>
              </w:rPr>
            </w:pP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Flash Point:</w:t>
            </w:r>
            <w:r w:rsidRPr="007A7D1A">
              <w:rPr>
                <w:rFonts w:ascii="Arial Narrow" w:hAnsi="Arial Narrow" w:cs="Arial Narrow"/>
                <w:color w:val="FF0000"/>
              </w:rPr>
              <w:t xml:space="preserve"> </w:t>
            </w:r>
            <w:r w:rsidRPr="007A7D1A">
              <w:rPr>
                <w:rFonts w:ascii="Arial Narrow" w:hAnsi="Arial Narrow" w:cs="Arial Narrow"/>
              </w:rPr>
              <w:t xml:space="preserve">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Flammability Limits: </w:t>
            </w:r>
            <w:r w:rsidRPr="007A7D1A">
              <w:rPr>
                <w:rFonts w:ascii="Arial Narrow" w:hAnsi="Arial Narrow" w:cs="Arial Narrow"/>
              </w:rPr>
              <w:t xml:space="preserve">Not flammable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Autoignition temp:</w:t>
            </w:r>
            <w:r w:rsidRPr="007A7D1A">
              <w:rPr>
                <w:rFonts w:ascii="Arial Narrow" w:hAnsi="Arial Narrow" w:cs="Arial Narrow"/>
              </w:rPr>
              <w:t xml:space="preserve"> 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Fire Extinguishing Media: </w:t>
            </w:r>
            <w:r w:rsidRPr="007A7D1A">
              <w:rPr>
                <w:rFonts w:ascii="Arial Narrow" w:hAnsi="Arial Narrow" w:cs="Arial Narrow"/>
              </w:rPr>
              <w:t>Water spray, carbon dioxide, dry chemical, foam</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Special Fire-Fighting Information: </w:t>
            </w:r>
            <w:r w:rsidRPr="007A7D1A">
              <w:rPr>
                <w:rFonts w:ascii="Arial Narrow" w:hAnsi="Arial Narrow" w:cs="Arial Narrow"/>
              </w:rPr>
              <w:t>Wear full protective clothing and self contained breathing apparatus. Evacuate non essential personnel from the area to prevent human exposure to fire, smoke , fumes or products of combustion. Use of contaminated buildings, area and equipment has to be avoided until decontaminated.</w:t>
            </w:r>
          </w:p>
          <w:p w:rsidR="0092071C" w:rsidRPr="007A7D1A" w:rsidRDefault="0092071C" w:rsidP="0022212D">
            <w:pPr>
              <w:rPr>
                <w:rFonts w:ascii="Arial Narrow" w:hAnsi="Arial Narrow" w:cs="Arial Narrow"/>
                <w:sz w:val="24"/>
                <w:szCs w:val="24"/>
              </w:rPr>
            </w:pPr>
            <w:r w:rsidRPr="007A7D1A">
              <w:rPr>
                <w:rStyle w:val="Strong"/>
                <w:rFonts w:ascii="Arial Narrow" w:hAnsi="Arial Narrow" w:cs="Arial Narrow"/>
                <w:sz w:val="24"/>
                <w:szCs w:val="24"/>
              </w:rPr>
              <w:t>Unusual Fire and Explosion Hazards:</w:t>
            </w:r>
            <w:r w:rsidRPr="007A7D1A">
              <w:rPr>
                <w:rFonts w:ascii="Arial Narrow" w:hAnsi="Arial Narrow" w:cs="Arial Narrow"/>
                <w:sz w:val="24"/>
                <w:szCs w:val="24"/>
              </w:rPr>
              <w:t xml:space="preserve"> None</w:t>
            </w:r>
            <w:r w:rsidRPr="007A7D1A">
              <w:rPr>
                <w:rFonts w:ascii="Arial Narrow" w:hAnsi="Arial Narrow" w:cs="Arial Narrow"/>
                <w:color w:val="C00000"/>
                <w:sz w:val="24"/>
                <w:szCs w:val="24"/>
              </w:rPr>
              <w:t xml:space="preserve">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6. Accidental Release Measures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Safety gear :Wear chemical safety glasses with side shields or chemical proof goggles, rubber gloves , rubber boots , long sleeved shirt , long pants, head cap , NIOSH approved dust or pesticide respirator with a dust filter.</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Spills:  Sweep the area keeping the dust to a minimum and place an approved chemical container. Wash the spill area with water containing a strong detergent, absorb with absorbent material. Seal the container and handle in an approved manner.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7.. Handling and Storage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Temperature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Room temperature ( Not more than 40 degree Celsius )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requirements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Store the material in a well ventilated, clean, cool and dry</w:t>
            </w:r>
          </w:p>
          <w:p w:rsidR="0092071C" w:rsidRPr="007A7D1A" w:rsidRDefault="0092071C" w:rsidP="0022212D">
            <w:pPr>
              <w:autoSpaceDE w:val="0"/>
              <w:autoSpaceDN w:val="0"/>
              <w:adjustRightInd w:val="0"/>
              <w:rPr>
                <w:rFonts w:ascii="Arial Narrow" w:hAnsi="Arial Narrow" w:cs="TimesNewRoman"/>
                <w:sz w:val="24"/>
                <w:szCs w:val="24"/>
              </w:rPr>
            </w:pP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place out of reach of children and domestic animals. Keep away </w:t>
            </w:r>
            <w:r w:rsidRPr="007A7D1A">
              <w:rPr>
                <w:rStyle w:val="Strong"/>
                <w:rFonts w:ascii="Arial Narrow" w:hAnsi="Arial Narrow" w:cs="Arial Narrow"/>
                <w:sz w:val="24"/>
                <w:szCs w:val="24"/>
              </w:rPr>
              <w:tab/>
              <w:t xml:space="preserve">                                                         from direct sunlight.</w:t>
            </w:r>
            <w:r w:rsidRPr="007A7D1A">
              <w:rPr>
                <w:rFonts w:ascii="Arial Narrow" w:hAnsi="Arial Narrow" w:cs="TimesNewRoman"/>
                <w:sz w:val="24"/>
                <w:szCs w:val="24"/>
              </w:rPr>
              <w:t xml:space="preserve"> Keep containers tightly closed when</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Fonts w:ascii="Arial Narrow" w:hAnsi="Arial Narrow" w:cs="TimesNewRoman"/>
                <w:sz w:val="24"/>
                <w:szCs w:val="24"/>
              </w:rPr>
              <w:t xml:space="preserve">                                                                     not in use. Do not store in metallic containers.</w:t>
            </w:r>
            <w:r w:rsidRPr="007A7D1A">
              <w:rPr>
                <w:rFonts w:ascii="Arial Narrow" w:hAnsi="Arial Narrow" w:cs="Arial Narrow"/>
                <w:b/>
                <w:bCs/>
                <w:sz w:val="24"/>
                <w:szCs w:val="24"/>
              </w:rPr>
              <w:t xml:space="preserve"> </w:t>
            </w:r>
            <w:r w:rsidRPr="007A7D1A">
              <w:rPr>
                <w:rStyle w:val="Strong"/>
                <w:rFonts w:ascii="Arial Narrow" w:hAnsi="Arial Narrow" w:cs="Arial Narrow"/>
                <w:sz w:val="24"/>
                <w:szCs w:val="24"/>
              </w:rPr>
              <w:t>Do not store</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along with chemical pesticides</w:t>
            </w:r>
          </w:p>
          <w:p w:rsidR="0092071C" w:rsidRPr="007A7D1A" w:rsidRDefault="0092071C" w:rsidP="0022212D">
            <w:pPr>
              <w:autoSpaceDE w:val="0"/>
              <w:autoSpaceDN w:val="0"/>
              <w:adjustRightInd w:val="0"/>
              <w:rPr>
                <w:rStyle w:val="Strong"/>
                <w:rFonts w:ascii="Arial Narrow" w:hAnsi="Arial Narrow" w:cs="TimesNewRoman"/>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Shelf Life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Use before expiry date printed on label</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Special sensitivity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None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Handling precautions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Follow normal hygienic and housekeeping standards for</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agricultural products.</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8. Exposure Controls/ Personal Protection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Oral Protection Requirements  </w:t>
            </w:r>
            <w:r w:rsidRPr="007A7D1A">
              <w:rPr>
                <w:rFonts w:ascii="Arial Narrow" w:hAnsi="Arial Narrow" w:cs="Arial Narrow"/>
                <w:sz w:val="24"/>
                <w:szCs w:val="24"/>
              </w:rPr>
              <w:tab/>
            </w:r>
            <w:r w:rsidRPr="007A7D1A">
              <w:rPr>
                <w:rFonts w:ascii="Arial Narrow" w:hAnsi="Arial Narrow" w:cs="Arial Narrow"/>
                <w:sz w:val="24"/>
                <w:szCs w:val="24"/>
              </w:rPr>
              <w:tab/>
              <w:t>:  Avoid   eating, drinking,   tobacco   usage   and   cosmetic</w:t>
            </w:r>
          </w:p>
          <w:p w:rsidR="0092071C" w:rsidRPr="007A7D1A" w:rsidRDefault="0092071C" w:rsidP="0022212D">
            <w:pPr>
              <w:ind w:left="3780" w:hanging="3060"/>
              <w:jc w:val="both"/>
              <w:rPr>
                <w:rFonts w:ascii="Arial Narrow" w:hAnsi="Arial Narrow" w:cs="Arial Narrow"/>
                <w:sz w:val="24"/>
                <w:szCs w:val="24"/>
              </w:rPr>
            </w:pPr>
            <w:r w:rsidRPr="007A7D1A">
              <w:rPr>
                <w:rFonts w:ascii="Arial Narrow" w:hAnsi="Arial Narrow" w:cs="Arial Narrow"/>
                <w:sz w:val="24"/>
                <w:szCs w:val="24"/>
              </w:rPr>
              <w:tab/>
              <w:t xml:space="preserve">application in areas where there is a potential for exposure to the material. Always wash thoroughly after handling the product.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Eye protection equipments  </w:t>
            </w:r>
            <w:r w:rsidRPr="007A7D1A">
              <w:rPr>
                <w:rFonts w:ascii="Arial Narrow" w:hAnsi="Arial Narrow" w:cs="Arial Narrow"/>
                <w:sz w:val="24"/>
                <w:szCs w:val="24"/>
              </w:rPr>
              <w:tab/>
            </w:r>
            <w:r w:rsidRPr="007A7D1A">
              <w:rPr>
                <w:rFonts w:ascii="Arial Narrow" w:hAnsi="Arial Narrow" w:cs="Arial Narrow"/>
                <w:sz w:val="24"/>
                <w:szCs w:val="24"/>
              </w:rPr>
              <w:tab/>
              <w:t>:   To avoid eye contact, wear safety goggles.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Skin protection requirements  </w:t>
            </w:r>
            <w:r w:rsidRPr="007A7D1A">
              <w:rPr>
                <w:rFonts w:ascii="Arial Narrow" w:hAnsi="Arial Narrow" w:cs="Arial Narrow"/>
                <w:sz w:val="24"/>
                <w:szCs w:val="24"/>
              </w:rPr>
              <w:tab/>
            </w:r>
            <w:r w:rsidRPr="007A7D1A">
              <w:rPr>
                <w:rFonts w:ascii="Arial Narrow" w:hAnsi="Arial Narrow" w:cs="Arial Narrow"/>
                <w:sz w:val="24"/>
                <w:szCs w:val="24"/>
              </w:rPr>
              <w:tab/>
              <w:t>:   To avoid skin contact, wear rubber gloves, rubber boots,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long-sleeved shirt, long pants, head cap.</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Respiratory / Ventilation</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To avoid breathing dust, use adequate ventilation and</w:t>
            </w: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requirements</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wear a NIOSH-approved dust or pesticide  respirator with a</w:t>
            </w:r>
          </w:p>
          <w:p w:rsidR="0092071C" w:rsidRPr="00095C4F" w:rsidRDefault="0092071C" w:rsidP="00095C4F">
            <w:pPr>
              <w:jc w:val="both"/>
              <w:rPr>
                <w:rStyle w:val="Strong"/>
                <w:rFonts w:ascii="Arial Narrow" w:hAnsi="Arial Narrow" w:cs="Arial Narrow"/>
                <w:b w:val="0"/>
                <w:bCs w:val="0"/>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dust filter.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9. Physical and Chemical Properties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Physical State        </w:t>
            </w:r>
            <w:r w:rsidRPr="007A7D1A">
              <w:rPr>
                <w:rStyle w:val="Strong"/>
                <w:rFonts w:ascii="Arial Narrow" w:hAnsi="Arial Narrow" w:cs="Arial Narrow"/>
                <w:sz w:val="24"/>
                <w:szCs w:val="24"/>
              </w:rPr>
              <w:tab/>
              <w:t xml:space="preserve">   : </w:t>
            </w:r>
            <w:r>
              <w:rPr>
                <w:rStyle w:val="Strong"/>
                <w:rFonts w:ascii="Arial Narrow" w:hAnsi="Arial Narrow" w:cs="Arial Narrow"/>
                <w:sz w:val="24"/>
                <w:szCs w:val="24"/>
              </w:rPr>
              <w:t>Liquid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Colour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w:t>
            </w:r>
            <w:r w:rsidR="00926B41">
              <w:rPr>
                <w:rStyle w:val="Strong"/>
                <w:rFonts w:ascii="Arial Narrow" w:hAnsi="Arial Narrow" w:cs="Arial Narrow"/>
                <w:sz w:val="24"/>
                <w:szCs w:val="24"/>
              </w:rPr>
              <w:t>Creamish tinge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Specifi</w:t>
            </w:r>
            <w:r>
              <w:rPr>
                <w:rStyle w:val="Strong"/>
                <w:rFonts w:ascii="Arial Narrow" w:hAnsi="Arial Narrow" w:cs="Arial Narrow"/>
                <w:sz w:val="24"/>
                <w:szCs w:val="24"/>
              </w:rPr>
              <w:t xml:space="preserve">c Gravity         </w:t>
            </w:r>
            <w:r w:rsidRPr="007A7D1A">
              <w:rPr>
                <w:rStyle w:val="Strong"/>
                <w:rFonts w:ascii="Arial Narrow" w:hAnsi="Arial Narrow" w:cs="Arial Narrow"/>
                <w:sz w:val="24"/>
                <w:szCs w:val="24"/>
              </w:rPr>
              <w:t xml:space="preserve">: Not applicable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Bulk d</w:t>
            </w:r>
            <w:r>
              <w:rPr>
                <w:rStyle w:val="Strong"/>
                <w:rFonts w:ascii="Arial Narrow" w:hAnsi="Arial Narrow" w:cs="Arial Narrow"/>
                <w:sz w:val="24"/>
                <w:szCs w:val="24"/>
              </w:rPr>
              <w:t>ensity</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Odour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Characteristic fermentation odour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Miscibilty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Water </w:t>
            </w:r>
            <w:r>
              <w:rPr>
                <w:rStyle w:val="Strong"/>
                <w:rFonts w:ascii="Arial Narrow" w:hAnsi="Arial Narrow" w:cs="Arial Narrow"/>
                <w:sz w:val="24"/>
                <w:szCs w:val="24"/>
              </w:rPr>
              <w:t>miscible</w:t>
            </w:r>
            <w:r w:rsidRPr="007A7D1A">
              <w:rPr>
                <w:rStyle w:val="Strong"/>
                <w:rFonts w:ascii="Arial Narrow" w:hAnsi="Arial Narrow" w:cs="Arial Narrow"/>
                <w:color w:val="C00000"/>
                <w:sz w:val="24"/>
                <w:szCs w:val="24"/>
              </w:rPr>
              <w:t xml:space="preserve"> </w:t>
            </w: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pH</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Stability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Stable at normal storage conditions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Corrosion</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Nil</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Flash point </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Not applicable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Volatile volume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Vapour pressure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Vapour density         </w:t>
            </w:r>
            <w:r w:rsidRPr="007A7D1A">
              <w:rPr>
                <w:rStyle w:val="Strong"/>
                <w:rFonts w:ascii="Arial Narrow" w:hAnsi="Arial Narrow" w:cs="Arial Narrow"/>
                <w:sz w:val="24"/>
                <w:szCs w:val="24"/>
              </w:rPr>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lastRenderedPageBreak/>
              <w:t>Melting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Boiling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Freezing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Evaporation Rate  </w:t>
            </w:r>
            <w:r w:rsidRPr="007A7D1A">
              <w:rPr>
                <w:rStyle w:val="Strong"/>
                <w:rFonts w:ascii="Arial Narrow" w:hAnsi="Arial Narrow" w:cs="Arial Narrow"/>
                <w:sz w:val="24"/>
                <w:szCs w:val="24"/>
              </w:rPr>
              <w:tab/>
              <w:t xml:space="preserve"> :   Not determined</w:t>
            </w:r>
          </w:p>
          <w:p w:rsidR="0092071C" w:rsidRPr="007A7D1A" w:rsidRDefault="0092071C" w:rsidP="0022212D">
            <w:pPr>
              <w:ind w:firstLine="720"/>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10.  Stability and Reactivity</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Stability: </w:t>
            </w:r>
            <w:r w:rsidRPr="007A7D1A">
              <w:rPr>
                <w:rFonts w:ascii="Arial Narrow" w:hAnsi="Arial Narrow" w:cs="Arial Narrow"/>
                <w:sz w:val="24"/>
                <w:szCs w:val="24"/>
              </w:rPr>
              <w:t xml:space="preserve">Product is stable. </w:t>
            </w: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Hazardous Polymerization:</w:t>
            </w:r>
            <w:r w:rsidRPr="007A7D1A">
              <w:rPr>
                <w:rFonts w:ascii="Arial Narrow" w:hAnsi="Arial Narrow" w:cs="Arial Narrow"/>
                <w:sz w:val="24"/>
                <w:szCs w:val="24"/>
              </w:rPr>
              <w:t xml:space="preserve"> Will not occur.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Hazardous Decomposition Products: None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 Decomposition : Easily bio-degradable </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Incompatibility:</w:t>
            </w:r>
            <w:r w:rsidRPr="007A7D1A">
              <w:rPr>
                <w:rFonts w:ascii="Arial Narrow" w:hAnsi="Arial Narrow"/>
                <w:color w:val="FF0000"/>
                <w:sz w:val="24"/>
                <w:szCs w:val="24"/>
              </w:rPr>
              <w:t xml:space="preserve"> </w:t>
            </w:r>
            <w:r w:rsidRPr="007A7D1A">
              <w:rPr>
                <w:rStyle w:val="Strong"/>
                <w:rFonts w:ascii="Arial Narrow" w:hAnsi="Arial Narrow" w:cs="Arial Narrow"/>
                <w:sz w:val="24"/>
                <w:szCs w:val="24"/>
              </w:rPr>
              <w:t>Strong acids or alkali compounds may inactivate biological cultures as well as strong</w:t>
            </w:r>
          </w:p>
          <w:p w:rsidR="0092071C" w:rsidRPr="007A7D1A" w:rsidRDefault="0092071C" w:rsidP="0022212D">
            <w:pPr>
              <w:spacing w:before="100" w:after="100"/>
              <w:ind w:left="360"/>
              <w:rPr>
                <w:rFonts w:ascii="Arial Narrow" w:hAnsi="Arial Narrow" w:cs="Arial Narrow"/>
                <w:color w:val="FF0000"/>
                <w:sz w:val="24"/>
                <w:szCs w:val="24"/>
              </w:rPr>
            </w:pPr>
            <w:r w:rsidRPr="007A7D1A">
              <w:rPr>
                <w:rStyle w:val="Strong"/>
                <w:rFonts w:ascii="Arial Narrow" w:hAnsi="Arial Narrow" w:cs="Arial Narrow"/>
                <w:sz w:val="24"/>
                <w:szCs w:val="24"/>
              </w:rPr>
              <w:t>oxidising agents, disinfectants and biocides.. Chemical pesticides will inactivate the active ingredient completely</w:t>
            </w:r>
            <w:r w:rsidRPr="007A7D1A">
              <w:rPr>
                <w:rFonts w:ascii="Arial Narrow" w:hAnsi="Arial Narrow"/>
                <w:color w:val="FF0000"/>
                <w:sz w:val="24"/>
                <w:szCs w:val="24"/>
              </w:rPr>
              <w:t>.</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Conditions to Avoid: Heat, flames, ignition sources and incompatibles.</w:t>
            </w:r>
            <w:r w:rsidRPr="007A7D1A">
              <w:rPr>
                <w:rFonts w:ascii="Arial Narrow" w:hAnsi="Arial Narrow"/>
                <w:sz w:val="24"/>
                <w:szCs w:val="24"/>
              </w:rPr>
              <w:t xml:space="preserve"> </w:t>
            </w:r>
            <w:r w:rsidRPr="007A7D1A">
              <w:rPr>
                <w:rStyle w:val="Strong"/>
                <w:rFonts w:ascii="Arial Narrow" w:hAnsi="Arial Narrow" w:cs="Arial Narrow"/>
                <w:sz w:val="24"/>
                <w:szCs w:val="24"/>
              </w:rPr>
              <w:t>Excessive temperature variations, below 0°C or above 40 °C.</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11. Toxicological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Toxicological studies is not available</w:t>
            </w:r>
          </w:p>
          <w:p w:rsidR="0092071C" w:rsidRPr="007A7D1A" w:rsidRDefault="0092071C" w:rsidP="0022212D">
            <w:pPr>
              <w:rPr>
                <w:rFonts w:ascii="Arial Narrow" w:hAnsi="Arial Narrow" w:cs="Arial"/>
                <w:b/>
                <w:bCs/>
                <w:color w:val="3366FF"/>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A Note </w:t>
            </w:r>
          </w:p>
          <w:p w:rsidR="0092071C" w:rsidRPr="007A7D1A" w:rsidRDefault="0092071C" w:rsidP="0022212D">
            <w:pPr>
              <w:rPr>
                <w:rFonts w:ascii="Arial Narrow" w:hAnsi="Arial Narrow" w:cs="Arial Narrow"/>
                <w:sz w:val="24"/>
                <w:szCs w:val="24"/>
              </w:rPr>
            </w:pP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Prolonged contact with eyes, skin and respiratory tract may cause irritation. .The product is formulated using  microbe specially selected from the natural environment and that are known to be nonpathogenic</w:t>
            </w: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to humans, animals or plants. It is advised to cover open wounds when in use.</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Fonts w:ascii="Arial Narrow" w:hAnsi="Arial Narrow" w:cs="Arial Narrow"/>
                <w:b/>
                <w:bCs/>
                <w:sz w:val="24"/>
                <w:szCs w:val="24"/>
              </w:rPr>
              <w:t>12</w:t>
            </w:r>
            <w:r w:rsidRPr="007A7D1A">
              <w:rPr>
                <w:rFonts w:ascii="Arial Narrow" w:hAnsi="Arial Narrow" w:cs="Arial Narrow"/>
                <w:sz w:val="24"/>
                <w:szCs w:val="24"/>
              </w:rPr>
              <w:t xml:space="preserve">. </w:t>
            </w:r>
            <w:r w:rsidRPr="007A7D1A">
              <w:rPr>
                <w:rStyle w:val="Strong"/>
                <w:rFonts w:ascii="Arial Narrow" w:hAnsi="Arial Narrow" w:cs="Arial Narrow"/>
                <w:sz w:val="24"/>
                <w:szCs w:val="24"/>
              </w:rPr>
              <w:t>Ecological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Totally bio-degradable in nature</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Accumulation: Not anticipated to bioaccumulate </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Do not apply on water bodies as it maybe toxic to aquatic life.</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The product contains non –pathogenic, non-hazardous and non-toxic, naturally occurring constituents.</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 xml:space="preserve">Other adverse effects: There is no ozone depletion, photochemical ozone creation or global warming potential.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13.. Disposal Considerations</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Do not reuse product packing materials and residues.  Dispose the product packing materials and residues according to local state and federal health and environmental regulations.</w:t>
            </w:r>
          </w:p>
          <w:p w:rsidR="0092071C" w:rsidRPr="007A7D1A" w:rsidRDefault="0092071C" w:rsidP="0022212D">
            <w:pPr>
              <w:rPr>
                <w:rFonts w:ascii="Arial Narrow" w:hAnsi="Arial Narrow" w:cs="Arial Narrow"/>
                <w:color w:val="FF0000"/>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Destroy used containers and bury them 18 inches below the soil in non-crop land away from habitation and underground water course.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Dispose empty containers surplus material and washings from spray equipments in a safe manner so as to prevent environmental or water pollution, or contamination of food and animal feed.</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Never use the empty containers for storing food or water</w:t>
            </w:r>
          </w:p>
          <w:p w:rsidR="0092071C" w:rsidRPr="007A7D1A" w:rsidRDefault="0092071C" w:rsidP="0022212D">
            <w:pPr>
              <w:rPr>
                <w:rStyle w:val="Strong"/>
                <w:rFonts w:ascii="Arial Narrow" w:hAnsi="Arial Narrow" w:cs="Arial Narrow"/>
                <w:color w:val="FF0000"/>
                <w:sz w:val="24"/>
                <w:szCs w:val="24"/>
              </w:rPr>
            </w:pPr>
            <w:r w:rsidRPr="007A7D1A">
              <w:rPr>
                <w:rStyle w:val="Strong"/>
                <w:rFonts w:ascii="Arial Narrow" w:hAnsi="Arial Narrow" w:cs="Arial Narrow"/>
                <w:sz w:val="24"/>
                <w:szCs w:val="24"/>
              </w:rPr>
              <w:t>14. Transportation Information</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Transportation Data </w:t>
            </w:r>
            <w:r w:rsidRPr="007A7D1A">
              <w:rPr>
                <w:rStyle w:val="Strong"/>
                <w:rFonts w:ascii="Arial Narrow" w:hAnsi="Arial Narrow" w:cs="Arial Narrow"/>
                <w:sz w:val="24"/>
                <w:szCs w:val="24"/>
              </w:rPr>
              <w:tab/>
              <w:t xml:space="preserve">: The product is not regarded as hazardous material </w:t>
            </w:r>
          </w:p>
          <w:p w:rsidR="0092071C" w:rsidRPr="007A7D1A" w:rsidRDefault="0092071C" w:rsidP="0022212D">
            <w:pPr>
              <w:ind w:left="252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for all modes of transportation</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Hazard Class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ID NO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15. Regulatory Information</w:t>
            </w:r>
          </w:p>
          <w:p w:rsidR="0092071C" w:rsidRPr="007A7D1A" w:rsidRDefault="0092071C" w:rsidP="0022212D">
            <w:pPr>
              <w:spacing w:before="100" w:after="100"/>
              <w:rPr>
                <w:rStyle w:val="Strong"/>
                <w:rFonts w:ascii="Arial Narrow" w:hAnsi="Arial Narrow" w:cs="Arial Narrow"/>
                <w:sz w:val="24"/>
                <w:szCs w:val="24"/>
              </w:rPr>
            </w:pP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TSCA: </w:t>
            </w:r>
            <w:r w:rsidRPr="007A7D1A">
              <w:rPr>
                <w:rFonts w:ascii="Arial Narrow" w:hAnsi="Arial Narrow" w:cs="Arial Narrow"/>
                <w:sz w:val="24"/>
                <w:szCs w:val="24"/>
              </w:rPr>
              <w:t>Not applicable</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CERCLA Reportable Quantity:</w:t>
            </w:r>
            <w:r w:rsidRPr="007A7D1A">
              <w:rPr>
                <w:rFonts w:ascii="Arial Narrow" w:hAnsi="Arial Narrow" w:cs="Arial Narrow"/>
                <w:sz w:val="24"/>
                <w:szCs w:val="24"/>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SARA TITLE III Section 313 :</w:t>
            </w:r>
            <w:r w:rsidRPr="007A7D1A">
              <w:rPr>
                <w:rFonts w:ascii="Arial Narrow" w:hAnsi="Arial Narrow" w:cs="Arial Narrow"/>
                <w:sz w:val="24"/>
                <w:szCs w:val="24"/>
              </w:rPr>
              <w:t xml:space="preserve">  Not applicable</w:t>
            </w:r>
          </w:p>
          <w:p w:rsidR="0092071C" w:rsidRPr="007A7D1A" w:rsidRDefault="0092071C" w:rsidP="0022212D">
            <w:pPr>
              <w:pStyle w:val="NormalWeb"/>
              <w:rPr>
                <w:rFonts w:ascii="Arial Narrow" w:hAnsi="Arial Narrow" w:cs="Arial Narrow"/>
                <w:b/>
                <w:bCs/>
                <w:color w:val="FFFFFF"/>
              </w:rPr>
            </w:pPr>
            <w:r w:rsidRPr="007A7D1A">
              <w:rPr>
                <w:rFonts w:ascii="Arial Narrow" w:hAnsi="Arial Narrow" w:cs="Arial Narrow"/>
                <w:b/>
                <w:bCs/>
              </w:rPr>
              <w:t>OSHA Hazard Classification</w:t>
            </w:r>
            <w:r w:rsidRPr="007A7D1A">
              <w:rPr>
                <w:rFonts w:ascii="Arial Narrow" w:hAnsi="Arial Narrow" w:cs="Arial Narrow"/>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WHMIS/ Controlled products regulation:</w:t>
            </w:r>
            <w:r w:rsidRPr="007A7D1A">
              <w:rPr>
                <w:rFonts w:ascii="Arial Narrow" w:hAnsi="Arial Narrow" w:cs="Arial Narrow"/>
                <w:sz w:val="24"/>
                <w:szCs w:val="24"/>
              </w:rPr>
              <w:t xml:space="preserve"> Not applicable.</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Air Act:</w:t>
            </w:r>
            <w:r w:rsidRPr="007A7D1A">
              <w:rPr>
                <w:rFonts w:ascii="Arial Narrow" w:hAnsi="Arial Narrow" w:cs="Arial Narrow"/>
                <w:sz w:val="24"/>
                <w:szCs w:val="24"/>
              </w:rPr>
              <w:t xml:space="preserve"> This formula does not contain any hazardous air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Water Act:</w:t>
            </w:r>
            <w:r w:rsidRPr="007A7D1A">
              <w:rPr>
                <w:rFonts w:ascii="Arial Narrow" w:hAnsi="Arial Narrow" w:cs="Arial Narrow"/>
                <w:sz w:val="24"/>
                <w:szCs w:val="24"/>
              </w:rPr>
              <w:t xml:space="preserve"> None of the chemicals in this product are listed as hazardous, toxic or priority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 xml:space="preserve">State Right-to-Know Lists: </w:t>
            </w:r>
            <w:r w:rsidRPr="007A7D1A">
              <w:rPr>
                <w:rFonts w:ascii="Arial Narrow" w:hAnsi="Arial Narrow" w:cs="Arial Narrow"/>
                <w:sz w:val="24"/>
                <w:szCs w:val="24"/>
              </w:rPr>
              <w:t>Not applicable</w:t>
            </w:r>
          </w:p>
          <w:p w:rsidR="0092071C" w:rsidRPr="007A7D1A" w:rsidRDefault="0092071C" w:rsidP="0022212D">
            <w:pPr>
              <w:spacing w:before="100" w:after="100"/>
              <w:rPr>
                <w:rStyle w:val="Strong"/>
                <w:rFonts w:ascii="Arial Narrow" w:hAnsi="Arial Narrow" w:cs="Arial Narrow"/>
                <w:b w:val="0"/>
                <w:bCs w:val="0"/>
                <w:sz w:val="24"/>
                <w:szCs w:val="24"/>
              </w:rPr>
            </w:pPr>
            <w:r w:rsidRPr="007A7D1A">
              <w:rPr>
                <w:rFonts w:ascii="Arial Narrow" w:hAnsi="Arial Narrow" w:cs="Arial Narrow"/>
                <w:b/>
                <w:bCs/>
                <w:sz w:val="24"/>
                <w:szCs w:val="24"/>
              </w:rPr>
              <w:t>Exposure Limits</w:t>
            </w:r>
            <w:r w:rsidRPr="007A7D1A">
              <w:rPr>
                <w:rFonts w:ascii="Arial Narrow" w:hAnsi="Arial Narrow" w:cs="Arial Narrow"/>
                <w:sz w:val="24"/>
                <w:szCs w:val="24"/>
              </w:rPr>
              <w:t>: Not applicable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16. Other  Information</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Indore Biotech Inputs and Research Pvt. Ltd.provides the information contained herein in good faith, in compliance with the Occupational Safety and Health Act of 1970,.To the best of our knowledge, the information contained herein is accurate. However Indore Biotech Inputs and Research Pvt. Ltd.does not </w:t>
            </w:r>
            <w:r w:rsidRPr="007A7D1A">
              <w:rPr>
                <w:rFonts w:ascii="Arial Narrow" w:hAnsi="Arial Narrow" w:cs="Arial Narrow"/>
                <w:sz w:val="24"/>
                <w:szCs w:val="24"/>
              </w:rPr>
              <w:lastRenderedPageBreak/>
              <w:t>assume any liability whatsoever for the accuracy or completeness of the information contained herein. Final determination of suitability of any material is the sole responsibility of the user. All material may present unknown health hazards and should be used with caution. Although certain hazards are described herein, we cannot guarantee that these are the only hazards, which exist.</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i/>
                <w:iCs/>
                <w:sz w:val="24"/>
                <w:szCs w:val="24"/>
              </w:rPr>
            </w:pPr>
            <w:r w:rsidRPr="007A7D1A">
              <w:rPr>
                <w:rFonts w:ascii="Arial Narrow" w:hAnsi="Arial Narrow" w:cs="Arial Narrow"/>
                <w:b/>
                <w:bCs/>
                <w:i/>
                <w:iCs/>
                <w:sz w:val="24"/>
                <w:szCs w:val="24"/>
              </w:rPr>
              <w:t>This product is for agricultural use only.</w:t>
            </w:r>
          </w:p>
          <w:p w:rsidR="0092071C" w:rsidRPr="007A7D1A" w:rsidRDefault="0092071C" w:rsidP="0022212D">
            <w:pPr>
              <w:rPr>
                <w:rFonts w:ascii="Arial Narrow" w:hAnsi="Arial Narrow" w:cs="Arial Narrow"/>
                <w:b/>
                <w:bCs/>
                <w:i/>
                <w:iCs/>
                <w:sz w:val="24"/>
                <w:szCs w:val="24"/>
              </w:rPr>
            </w:pPr>
          </w:p>
        </w:tc>
      </w:tr>
    </w:tbl>
    <w:tbl>
      <w:tblPr>
        <w:tblpPr w:leftFromText="180" w:rightFromText="180" w:vertAnchor="text" w:horzAnchor="margin" w:tblpXSpec="right" w:tblpY="1"/>
        <w:tblOverlap w:val="neve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6"/>
      </w:tblGrid>
      <w:tr w:rsidR="0092071C" w:rsidRPr="007A7D1A" w:rsidTr="0022212D">
        <w:tc>
          <w:tcPr>
            <w:tcW w:w="9576" w:type="dxa"/>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 xml:space="preserve">A Note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NIOSH  :The National Institute for Occupational Safety and Health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WHMS : Workplace Hazardous Materials Information</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TSCA : Toxic substances Control Act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CERCLA : Comprehensive Environmental Response, Compensation, and Liability Ac</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SARA : Superfund Amendments and Reauthorization Act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RCRA : Resource Conservation and Recovery Act of USA</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MSDS : Material Safety Data Sheet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CPR : Controlled Products Regulation</w:t>
            </w:r>
          </w:p>
        </w:tc>
      </w:tr>
    </w:tbl>
    <w:p w:rsidR="0092071C" w:rsidRDefault="0092071C" w:rsidP="0092071C"/>
    <w:p w:rsidR="007751CD" w:rsidRDefault="007751CD"/>
    <w:sectPr w:rsidR="007751CD" w:rsidSect="007751CD">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095" w:rsidRDefault="006F6095" w:rsidP="00146192">
      <w:r>
        <w:separator/>
      </w:r>
    </w:p>
  </w:endnote>
  <w:endnote w:type="continuationSeparator" w:id="1">
    <w:p w:rsidR="006F6095" w:rsidRDefault="006F6095" w:rsidP="00146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5DF" w:rsidRPr="005F40CE" w:rsidRDefault="00E925DF" w:rsidP="00E925DF">
    <w:pPr>
      <w:pStyle w:val="Header"/>
      <w:rPr>
        <w:sz w:val="16"/>
        <w:szCs w:val="16"/>
      </w:rPr>
    </w:pPr>
    <w:r>
      <w:rPr>
        <w:sz w:val="16"/>
        <w:szCs w:val="16"/>
      </w:rPr>
      <w:t xml:space="preserve">                                                   AN ISO 9001:2015 and OHSAS 18001:2007</w:t>
    </w:r>
    <w:r w:rsidRPr="005F40CE">
      <w:rPr>
        <w:sz w:val="16"/>
        <w:szCs w:val="16"/>
      </w:rPr>
      <w:t xml:space="preserve"> CERTIFIED COMPANY</w:t>
    </w:r>
  </w:p>
  <w:p w:rsidR="00E925DF" w:rsidRPr="005F40CE" w:rsidRDefault="00E925DF" w:rsidP="00E925DF">
    <w:pPr>
      <w:pStyle w:val="Header"/>
      <w:tabs>
        <w:tab w:val="clear" w:pos="4680"/>
        <w:tab w:val="clear" w:pos="9360"/>
        <w:tab w:val="left" w:pos="1440"/>
      </w:tabs>
      <w:ind w:left="-990"/>
      <w:rPr>
        <w:b/>
        <w:sz w:val="32"/>
        <w:szCs w:val="32"/>
      </w:rPr>
    </w:pPr>
    <w:r w:rsidRPr="005F40CE">
      <w:t xml:space="preserve">                 </w:t>
    </w:r>
    <w:r>
      <w:t xml:space="preserve"> </w:t>
    </w:r>
    <w:r w:rsidRPr="005F40CE">
      <w:rPr>
        <w:b/>
        <w:sz w:val="32"/>
        <w:szCs w:val="32"/>
      </w:rPr>
      <w:t>INDORE BIOTECH INPUTS &amp; RESEARCH (P) LTD</w:t>
    </w:r>
  </w:p>
  <w:p w:rsidR="00E925DF" w:rsidRPr="00245B5F" w:rsidRDefault="00E925DF" w:rsidP="00E925DF">
    <w:pPr>
      <w:rPr>
        <w:sz w:val="18"/>
        <w:szCs w:val="18"/>
      </w:rPr>
    </w:pPr>
    <w:r w:rsidRPr="005F40CE">
      <w:rPr>
        <w:b/>
        <w:sz w:val="18"/>
        <w:szCs w:val="18"/>
      </w:rPr>
      <w:t>REGD OFFICE</w:t>
    </w:r>
    <w:r w:rsidRPr="005F40CE">
      <w:rPr>
        <w:sz w:val="18"/>
        <w:szCs w:val="18"/>
      </w:rPr>
      <w:t>:</w:t>
    </w:r>
    <w:r>
      <w:rPr>
        <w:sz w:val="18"/>
        <w:szCs w:val="18"/>
      </w:rPr>
      <w:t xml:space="preserve"> ARUNDHATI, </w:t>
    </w:r>
    <w:r w:rsidRPr="005F40CE">
      <w:rPr>
        <w:sz w:val="18"/>
        <w:szCs w:val="18"/>
      </w:rPr>
      <w:t xml:space="preserve"> 49 C, Indrapuri Colony, Bhanwarkua Square, Indore-452001(MP), Telefax:0731-</w:t>
    </w:r>
    <w:r>
      <w:rPr>
        <w:sz w:val="18"/>
        <w:szCs w:val="18"/>
      </w:rPr>
      <w:t xml:space="preserve">4099394 </w:t>
    </w:r>
    <w:r w:rsidRPr="00245B5F">
      <w:rPr>
        <w:sz w:val="18"/>
        <w:szCs w:val="18"/>
      </w:rPr>
      <w:t>Email</w:t>
    </w:r>
    <w:r>
      <w:rPr>
        <w:sz w:val="18"/>
        <w:szCs w:val="18"/>
      </w:rPr>
      <w:t>:ibirpl@gmail.com, Website: www.</w:t>
    </w:r>
    <w:r w:rsidRPr="00245B5F">
      <w:rPr>
        <w:sz w:val="18"/>
        <w:szCs w:val="18"/>
      </w:rPr>
      <w:t>in</w:t>
    </w:r>
    <w:r>
      <w:rPr>
        <w:sz w:val="18"/>
        <w:szCs w:val="18"/>
      </w:rPr>
      <w:t>dorebiotech.com</w:t>
    </w:r>
  </w:p>
  <w:p w:rsidR="00E925DF" w:rsidRDefault="00E925DF" w:rsidP="00E925DF">
    <w:pPr>
      <w:pStyle w:val="Footer"/>
    </w:pPr>
  </w:p>
  <w:p w:rsidR="00146192" w:rsidRDefault="001461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095" w:rsidRDefault="006F6095" w:rsidP="00146192">
      <w:r>
        <w:separator/>
      </w:r>
    </w:p>
  </w:footnote>
  <w:footnote w:type="continuationSeparator" w:id="1">
    <w:p w:rsidR="006F6095" w:rsidRDefault="006F6095" w:rsidP="00146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A373D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6" o:spid="_x0000_s3074"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92" w:rsidRDefault="00A373DC" w:rsidP="00146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7" o:spid="_x0000_s3075"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p w:rsidR="00146192" w:rsidRPr="00F97CE5" w:rsidRDefault="00146192" w:rsidP="00146192">
    <w:pPr>
      <w:pStyle w:val="Header"/>
    </w:pPr>
    <w:r w:rsidRPr="00593D3D">
      <w:rPr>
        <w:noProof/>
      </w:rPr>
      <w:drawing>
        <wp:inline distT="0" distB="0" distL="0" distR="0">
          <wp:extent cx="712470" cy="62179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6437" cy="625254"/>
                  </a:xfrm>
                  <a:prstGeom prst="rect">
                    <a:avLst/>
                  </a:prstGeom>
                  <a:noFill/>
                  <a:ln w="9525">
                    <a:noFill/>
                    <a:miter lim="800000"/>
                    <a:headEnd/>
                    <a:tailEnd/>
                  </a:ln>
                </pic:spPr>
              </pic:pic>
            </a:graphicData>
          </a:graphic>
        </wp:inline>
      </w:drawing>
    </w:r>
    <w:r w:rsidRPr="00F97CE5">
      <w:rPr>
        <w:rFonts w:ascii="AlgerianD" w:hAnsi="AlgerianD"/>
        <w:sz w:val="28"/>
        <w:szCs w:val="28"/>
      </w:rPr>
      <w:t>Indore Biotech Inpu</w:t>
    </w:r>
    <w:r>
      <w:rPr>
        <w:rFonts w:ascii="AlgerianD" w:hAnsi="AlgerianD"/>
        <w:sz w:val="28"/>
        <w:szCs w:val="28"/>
      </w:rPr>
      <w:t xml:space="preserve">ts and Research(P) Ltd., Indore </w:t>
    </w:r>
    <w:r w:rsidRPr="00F97CE5">
      <w:rPr>
        <w:rFonts w:ascii="AlgerianD" w:hAnsi="AlgerianD"/>
        <w:sz w:val="28"/>
        <w:szCs w:val="28"/>
      </w:rPr>
      <w:t>(M.P.)</w:t>
    </w:r>
  </w:p>
  <w:p w:rsidR="00146192" w:rsidRDefault="00146192">
    <w:pPr>
      <w:pStyle w:val="Header"/>
    </w:pPr>
  </w:p>
  <w:p w:rsidR="00146192" w:rsidRDefault="00146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A373D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5" o:spid="_x0000_s3073"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587"/>
    <w:multiLevelType w:val="hybridMultilevel"/>
    <w:tmpl w:val="AAB215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7148CB"/>
    <w:multiLevelType w:val="multilevel"/>
    <w:tmpl w:val="67106B4E"/>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EA5143"/>
    <w:multiLevelType w:val="hybridMultilevel"/>
    <w:tmpl w:val="7FFA10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CEB41BC"/>
    <w:multiLevelType w:val="multilevel"/>
    <w:tmpl w:val="FF60C8A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739A2F53"/>
    <w:multiLevelType w:val="hybridMultilevel"/>
    <w:tmpl w:val="8FA05F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4DC7D99"/>
    <w:multiLevelType w:val="hybridMultilevel"/>
    <w:tmpl w:val="6632E2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hdrShapeDefaults>
    <o:shapedefaults v:ext="edit" spidmax="10242"/>
    <o:shapelayout v:ext="edit">
      <o:idmap v:ext="edit" data="3"/>
    </o:shapelayout>
  </w:hdrShapeDefaults>
  <w:footnotePr>
    <w:footnote w:id="0"/>
    <w:footnote w:id="1"/>
  </w:footnotePr>
  <w:endnotePr>
    <w:endnote w:id="0"/>
    <w:endnote w:id="1"/>
  </w:endnotePr>
  <w:compat/>
  <w:rsids>
    <w:rsidRoot w:val="0092071C"/>
    <w:rsid w:val="00095C4F"/>
    <w:rsid w:val="00121C96"/>
    <w:rsid w:val="00146192"/>
    <w:rsid w:val="001778C0"/>
    <w:rsid w:val="00553F92"/>
    <w:rsid w:val="006F6095"/>
    <w:rsid w:val="007751CD"/>
    <w:rsid w:val="00856E9D"/>
    <w:rsid w:val="0092071C"/>
    <w:rsid w:val="00926B41"/>
    <w:rsid w:val="0095246D"/>
    <w:rsid w:val="00A373DC"/>
    <w:rsid w:val="00AD1B46"/>
    <w:rsid w:val="00B4543B"/>
    <w:rsid w:val="00C4660F"/>
    <w:rsid w:val="00D24C66"/>
    <w:rsid w:val="00E925DF"/>
    <w:rsid w:val="00F53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7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071C"/>
    <w:rPr>
      <w:color w:val="0000FF"/>
      <w:u w:val="single"/>
    </w:rPr>
  </w:style>
  <w:style w:type="character" w:styleId="Strong">
    <w:name w:val="Strong"/>
    <w:basedOn w:val="DefaultParagraphFont"/>
    <w:uiPriority w:val="99"/>
    <w:qFormat/>
    <w:rsid w:val="0092071C"/>
    <w:rPr>
      <w:b/>
      <w:bCs/>
    </w:rPr>
  </w:style>
  <w:style w:type="character" w:styleId="Emphasis">
    <w:name w:val="Emphasis"/>
    <w:basedOn w:val="DefaultParagraphFont"/>
    <w:uiPriority w:val="20"/>
    <w:qFormat/>
    <w:rsid w:val="0092071C"/>
    <w:rPr>
      <w:i/>
      <w:iCs/>
    </w:rPr>
  </w:style>
  <w:style w:type="character" w:customStyle="1" w:styleId="apple-converted-space">
    <w:name w:val="apple-converted-space"/>
    <w:basedOn w:val="DefaultParagraphFont"/>
    <w:rsid w:val="0092071C"/>
  </w:style>
  <w:style w:type="paragraph" w:styleId="NormalWeb">
    <w:name w:val="Normal (Web)"/>
    <w:basedOn w:val="Normal"/>
    <w:uiPriority w:val="99"/>
    <w:rsid w:val="0092071C"/>
    <w:pPr>
      <w:spacing w:before="100" w:after="100"/>
    </w:pPr>
    <w:rPr>
      <w:sz w:val="24"/>
      <w:szCs w:val="24"/>
    </w:rPr>
  </w:style>
  <w:style w:type="paragraph" w:styleId="ListParagraph">
    <w:name w:val="List Paragraph"/>
    <w:basedOn w:val="Normal"/>
    <w:uiPriority w:val="99"/>
    <w:qFormat/>
    <w:rsid w:val="0092071C"/>
    <w:pPr>
      <w:ind w:left="720"/>
    </w:pPr>
  </w:style>
  <w:style w:type="paragraph" w:styleId="Header">
    <w:name w:val="header"/>
    <w:basedOn w:val="Normal"/>
    <w:link w:val="HeaderChar"/>
    <w:uiPriority w:val="99"/>
    <w:unhideWhenUsed/>
    <w:rsid w:val="00146192"/>
    <w:pPr>
      <w:tabs>
        <w:tab w:val="center" w:pos="4680"/>
        <w:tab w:val="right" w:pos="9360"/>
      </w:tabs>
    </w:pPr>
  </w:style>
  <w:style w:type="character" w:customStyle="1" w:styleId="HeaderChar">
    <w:name w:val="Header Char"/>
    <w:basedOn w:val="DefaultParagraphFont"/>
    <w:link w:val="Header"/>
    <w:uiPriority w:val="99"/>
    <w:rsid w:val="00146192"/>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146192"/>
    <w:pPr>
      <w:tabs>
        <w:tab w:val="center" w:pos="4680"/>
        <w:tab w:val="right" w:pos="9360"/>
      </w:tabs>
    </w:pPr>
  </w:style>
  <w:style w:type="character" w:customStyle="1" w:styleId="FooterChar">
    <w:name w:val="Footer Char"/>
    <w:basedOn w:val="DefaultParagraphFont"/>
    <w:link w:val="Footer"/>
    <w:uiPriority w:val="99"/>
    <w:semiHidden/>
    <w:rsid w:val="001461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6192"/>
    <w:rPr>
      <w:rFonts w:ascii="Tahoma" w:hAnsi="Tahoma" w:cs="Tahoma"/>
      <w:sz w:val="16"/>
      <w:szCs w:val="16"/>
    </w:rPr>
  </w:style>
  <w:style w:type="character" w:customStyle="1" w:styleId="BalloonTextChar">
    <w:name w:val="Balloon Text Char"/>
    <w:basedOn w:val="DefaultParagraphFont"/>
    <w:link w:val="BalloonText"/>
    <w:uiPriority w:val="99"/>
    <w:semiHidden/>
    <w:rsid w:val="0014619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grilife@agrilife.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1551</Words>
  <Characters>8846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Zalak Softs, Indore</Company>
  <LinksUpToDate>false</LinksUpToDate>
  <CharactersWithSpaces>10377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dc:creator>
  <cp:keywords/>
  <dc:description/>
  <cp:lastModifiedBy>Shreyans</cp:lastModifiedBy>
  <cp:revision>3</cp:revision>
  <dcterms:created xsi:type="dcterms:W3CDTF">2018-11-21T07:44:00Z</dcterms:created>
  <dcterms:modified xsi:type="dcterms:W3CDTF">2018-11-21T09:00:00Z</dcterms:modified>
</cp:coreProperties>
</file>